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烟火检测网络摄像机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color="auto" w:fill="FFFFFF"/>
        </w:rPr>
        <w:t>背景</w:t>
      </w:r>
    </w:p>
    <w:p>
      <w:pPr>
        <w:ind w:firstLine="420" w:firstLineChars="0"/>
        <w:rPr>
          <w:rFonts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</w:rPr>
      </w:pPr>
      <w:r>
        <w:rPr>
          <w:rFonts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</w:rPr>
        <w:t>近日火灾</w:t>
      </w:r>
      <w:r>
        <w:rPr>
          <w:rFonts w:hint="eastAsia" w:ascii="Arial" w:hAnsi="Arial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  <w:lang w:val="en-US" w:eastAsia="zh-CN"/>
        </w:rPr>
        <w:t>发生平凡，造成</w:t>
      </w:r>
      <w:r>
        <w:rPr>
          <w:rFonts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</w:rPr>
        <w:t>人</w:t>
      </w:r>
      <w:r>
        <w:rPr>
          <w:rFonts w:hint="eastAsia" w:ascii="Arial" w:hAnsi="Arial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  <w:lang w:val="en-US" w:eastAsia="zh-CN"/>
        </w:rPr>
        <w:t>员伤亡</w:t>
      </w:r>
      <w:r>
        <w:rPr>
          <w:rFonts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</w:rPr>
        <w:t>，</w:t>
      </w:r>
      <w:r>
        <w:rPr>
          <w:rFonts w:hint="eastAsia" w:ascii="Arial" w:hAnsi="Arial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  <w:lang w:val="en-US" w:eastAsia="zh-CN"/>
        </w:rPr>
        <w:t>财产损失重大</w:t>
      </w:r>
      <w:r>
        <w:rPr>
          <w:rFonts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</w:rPr>
        <w:t>。公众对火灾预防的关注度急剧上升。为了保障人身安全和财产安全，越来越多</w:t>
      </w:r>
      <w:r>
        <w:rPr>
          <w:rFonts w:hint="eastAsia" w:ascii="Arial" w:hAnsi="Arial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  <w:lang w:val="en-US" w:eastAsia="zh-CN"/>
        </w:rPr>
        <w:t>监控场景对烟火</w:t>
      </w:r>
      <w:r>
        <w:rPr>
          <w:rFonts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</w:rPr>
        <w:t>智能检测技术</w:t>
      </w:r>
      <w:r>
        <w:rPr>
          <w:rFonts w:hint="eastAsia" w:ascii="Arial" w:hAnsi="Arial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  <w:lang w:val="en-US" w:eastAsia="zh-CN"/>
        </w:rPr>
        <w:t>有着强烈的需求。</w:t>
      </w:r>
      <w:r>
        <w:rPr>
          <w:rFonts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</w:rPr>
        <w:t>通过</w:t>
      </w:r>
      <w:r>
        <w:rPr>
          <w:rFonts w:hint="eastAsia" w:ascii="Arial" w:hAnsi="Arial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  <w:lang w:val="en-US" w:eastAsia="zh-CN"/>
        </w:rPr>
        <w:t>智</w:t>
      </w:r>
      <w:r>
        <w:rPr>
          <w:rFonts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</w:rPr>
        <w:t>能烟火检测技术</w:t>
      </w:r>
      <w:r>
        <w:rPr>
          <w:rFonts w:hint="eastAsia" w:ascii="Arial" w:hAnsi="Arial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  <w:lang w:val="en-US" w:eastAsia="zh-CN"/>
        </w:rPr>
        <w:t>对监控</w:t>
      </w:r>
      <w:r>
        <w:rPr>
          <w:rFonts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</w:rPr>
        <w:t>场所进行安全监测，及时发现火灾隐患</w:t>
      </w:r>
      <w:r>
        <w:rPr>
          <w:rFonts w:hint="eastAsia" w:ascii="Arial" w:hAnsi="Arial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  <w:lang w:val="en-US" w:eastAsia="zh-CN"/>
        </w:rPr>
        <w:t>并预防</w:t>
      </w:r>
      <w:r>
        <w:rPr>
          <w:rFonts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</w:rPr>
        <w:t>，保障安全</w:t>
      </w:r>
      <w:r>
        <w:rPr>
          <w:rFonts w:hint="eastAsia" w:ascii="Arial" w:hAnsi="Arial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  <w:lang w:val="en-US" w:eastAsia="zh-CN"/>
        </w:rPr>
        <w:t>和减少财产损失</w:t>
      </w:r>
      <w:r>
        <w:rPr>
          <w:rFonts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</w:rPr>
        <w:t>。</w:t>
      </w:r>
    </w:p>
    <w:p>
      <w:pPr>
        <w:rPr>
          <w:rFonts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  <w:lang w:val="en-US" w:eastAsia="zh-CN"/>
        </w:rPr>
        <w:t>烟火识别摄像机可以提前</w:t>
      </w:r>
      <w:r>
        <w:rPr>
          <w:rFonts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</w:rPr>
        <w:t>预警</w:t>
      </w:r>
      <w:r>
        <w:rPr>
          <w:rFonts w:hint="eastAsia" w:ascii="Arial" w:hAnsi="Arial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  <w:lang w:eastAsia="zh-CN"/>
        </w:rPr>
        <w:t>，</w:t>
      </w:r>
      <w:r>
        <w:rPr>
          <w:rFonts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</w:rPr>
        <w:t>为我们提供有效的预防措施</w:t>
      </w:r>
    </w:p>
    <w:p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安装条件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应用场景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：仓库、电单车充电栅、电动车充电桩、工地、园区、办公楼、加油站等应用场景；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场景规避：避免出现红色物体（车尾灯、灭火器、红色垃圾袋）；避免出现光斑、反光（阳光影响）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安装高度：高度推荐：1.5 米及以上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环境亮度：支持室内外正常光、逆光、侧光、暗光环境（不支持红外）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产品描述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烟火检测算法支持检测出动态视频流中的烟雾和火焰框；多帧融合后输出烟雾和火焰报警信号；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出参主要包含：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1.每一帧的烟雾以及火焰检测框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2.多帧融合后的报警信息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目标识别范围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最小火焰：30*30@1080P，友好火焰：60*60 及以上@1080P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最小烟雾：30*30@1080P，友好烟雾：60*60 及以上@1080P</w:t>
      </w:r>
    </w:p>
    <w:p>
      <w:pP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目标清晰度</w:t>
      </w:r>
    </w:p>
    <w:p>
      <w:pP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不支持：过曝、反光、拖影、失焦、红外、昏暗、模糊、与背景区分小</w:t>
      </w:r>
    </w:p>
    <w:p>
      <w:pP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技术参数</w:t>
      </w:r>
    </w:p>
    <w:tbl>
      <w:tblPr>
        <w:tblStyle w:val="3"/>
        <w:tblW w:w="1006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MC-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K10H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主控芯片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SSC3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77D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图像传感器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万像素,1/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"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CMOS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H.265+/H.265/H.264视频编码，支持码流0.1M~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Mbps可调；支持帧率1~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帧/秒可调；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FPS@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2560×1440，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1920×1080，1280×720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1944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1944，1200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)；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子码流：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D1,VGA,640×360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音频线性1路输入1路输出；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G.711编码标准，支持双向语音对讲，支持音视频同步；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IRCUT接口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集成IRCUT切换电路，自动/外部控制/手动/定时来控制IRCUT日夜模式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1个RJ45以太网接口，10/100M自适应;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灯板接口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暖光；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电源、网络全面防雷，符合国家标准G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B/T17626.5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，国际标准I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EC61000-4-5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84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扩展功能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TF卡存储，最大支持512GTF卡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可扩展1路IO输出输出；458接口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业务功能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支持OSD，支持实时音视频传输，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烟火检测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，声音报警；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支持HTTP/RTSP/DHCP/NTP/ONVIF 等网络协议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DC12V电源输入接口 功耗1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0mA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0~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尺寸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38(长) *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(宽) </w:t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TQ2ZjA4MzA2ZGEzOWE5NmI3NGJmNGUwY2ZmYjMifQ=="/>
  </w:docVars>
  <w:rsids>
    <w:rsidRoot w:val="7FA0708C"/>
    <w:rsid w:val="02A42F42"/>
    <w:rsid w:val="06FD08ED"/>
    <w:rsid w:val="081E4FBF"/>
    <w:rsid w:val="108C51BC"/>
    <w:rsid w:val="15A46B04"/>
    <w:rsid w:val="3DF77869"/>
    <w:rsid w:val="4C031EFB"/>
    <w:rsid w:val="5AC01473"/>
    <w:rsid w:val="6764746E"/>
    <w:rsid w:val="6D342879"/>
    <w:rsid w:val="72440D8F"/>
    <w:rsid w:val="742D6E39"/>
    <w:rsid w:val="7C9B7036"/>
    <w:rsid w:val="7D816564"/>
    <w:rsid w:val="7FA0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2024-02-29T01:02:00Z</dcterms:created>
  <dc:creator>企业用户_1473053300</dc:creator>
  <cp:lastModifiedBy>企业用户_1473053300</cp:lastModifiedBy>
  <dcterms:modified xsi:type="dcterms:W3CDTF">2024-03-29T03:47:20Z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4A008A83C36448F092DB4B82323B81F6_11</vt:lpwstr>
  </property>
</Properties>
</file>